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DD22C5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SEGUNDO TRIMESTRE DE 2015.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696"/>
        <w:gridCol w:w="7230"/>
        <w:gridCol w:w="2268"/>
      </w:tblGrid>
      <w:tr w:rsidR="00DD22C5" w:rsidRPr="002362B3" w:rsidTr="006E0FEC">
        <w:trPr>
          <w:trHeight w:val="555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FECHA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BENEFICIO</w:t>
            </w:r>
          </w:p>
        </w:tc>
      </w:tr>
      <w:tr w:rsidR="00DD22C5" w:rsidRPr="002362B3" w:rsidTr="006E0FEC">
        <w:trPr>
          <w:trHeight w:val="555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i/>
                <w:sz w:val="23"/>
                <w:szCs w:val="23"/>
              </w:rPr>
            </w:pPr>
            <w:r>
              <w:rPr>
                <w:rFonts w:ascii="Arial" w:hAnsi="Arial" w:cs="Arial"/>
                <w:i/>
                <w:sz w:val="23"/>
                <w:szCs w:val="23"/>
              </w:rPr>
              <w:t>ABRIL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DD22C5" w:rsidRDefault="0097064A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97064A" w:rsidRPr="002362B3" w:rsidRDefault="0097064A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418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AC564A">
              <w:rPr>
                <w:rFonts w:ascii="Arial" w:hAnsi="Arial" w:cs="Arial"/>
                <w:i/>
                <w:sz w:val="23"/>
                <w:szCs w:val="23"/>
              </w:rPr>
              <w:t>ABRIL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dos solicitudes de información recibidas, vía INFOMEX</w:t>
            </w:r>
          </w:p>
        </w:tc>
        <w:tc>
          <w:tcPr>
            <w:tcW w:w="2268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6E0FEC" w:rsidRPr="002362B3" w:rsidTr="006E0FEC">
        <w:trPr>
          <w:trHeight w:val="410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AC564A">
              <w:rPr>
                <w:rFonts w:ascii="Arial" w:hAnsi="Arial" w:cs="Arial"/>
                <w:i/>
                <w:sz w:val="23"/>
                <w:szCs w:val="23"/>
              </w:rPr>
              <w:t>ABRIL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410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AC564A">
              <w:rPr>
                <w:rFonts w:ascii="Arial" w:hAnsi="Arial" w:cs="Arial"/>
                <w:i/>
                <w:sz w:val="23"/>
                <w:szCs w:val="23"/>
              </w:rPr>
              <w:t>ABRIL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atendieron las observaciones emitidas por la Contraloría de Ejecutivo Estatal, respecto de la información mínima de oficio.   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410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AC564A">
              <w:rPr>
                <w:rFonts w:ascii="Arial" w:hAnsi="Arial" w:cs="Arial"/>
                <w:i/>
                <w:sz w:val="23"/>
                <w:szCs w:val="23"/>
              </w:rPr>
              <w:t>ABRIL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pagina Web,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410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AC564A">
              <w:rPr>
                <w:rFonts w:ascii="Arial" w:hAnsi="Arial" w:cs="Arial"/>
                <w:i/>
                <w:sz w:val="23"/>
                <w:szCs w:val="23"/>
              </w:rPr>
              <w:t>ABRIL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proporcionó a los particulares la información solicitada de manera completa y oportuna. 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410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B17054">
              <w:rPr>
                <w:rFonts w:ascii="Arial" w:hAnsi="Arial" w:cs="Arial"/>
                <w:i/>
                <w:sz w:val="23"/>
                <w:szCs w:val="23"/>
              </w:rPr>
              <w:t>MAYO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6E0FEC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  <w:bookmarkStart w:id="0" w:name="_GoBack"/>
        <w:bookmarkEnd w:id="0"/>
      </w:tr>
      <w:tr w:rsidR="006E0FEC" w:rsidRPr="002362B3" w:rsidTr="006E0FEC">
        <w:trPr>
          <w:trHeight w:val="544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B17054">
              <w:rPr>
                <w:rFonts w:ascii="Arial" w:hAnsi="Arial" w:cs="Arial"/>
                <w:i/>
                <w:sz w:val="23"/>
                <w:szCs w:val="23"/>
              </w:rPr>
              <w:t>MAYO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423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B17054">
              <w:rPr>
                <w:rFonts w:ascii="Arial" w:hAnsi="Arial" w:cs="Arial"/>
                <w:i/>
                <w:sz w:val="23"/>
                <w:szCs w:val="23"/>
              </w:rPr>
              <w:t>MAYO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604"/>
        </w:trPr>
        <w:tc>
          <w:tcPr>
            <w:tcW w:w="1696" w:type="dxa"/>
          </w:tcPr>
          <w:p w:rsidR="006E0FEC" w:rsidRPr="002362B3" w:rsidRDefault="006E0FEC" w:rsidP="006E0FEC">
            <w:pPr>
              <w:jc w:val="center"/>
              <w:rPr>
                <w:rFonts w:ascii="Arial" w:hAnsi="Arial" w:cs="Arial"/>
                <w:i/>
                <w:sz w:val="23"/>
                <w:szCs w:val="23"/>
              </w:rPr>
            </w:pPr>
            <w:r>
              <w:rPr>
                <w:rFonts w:ascii="Arial" w:hAnsi="Arial" w:cs="Arial"/>
                <w:i/>
                <w:sz w:val="23"/>
                <w:szCs w:val="23"/>
              </w:rPr>
              <w:t>MAYO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564"/>
        </w:trPr>
        <w:tc>
          <w:tcPr>
            <w:tcW w:w="1696" w:type="dxa"/>
          </w:tcPr>
          <w:p w:rsidR="006E0FEC" w:rsidRPr="002362B3" w:rsidRDefault="006E0FEC" w:rsidP="006E0FEC">
            <w:pPr>
              <w:jc w:val="center"/>
              <w:rPr>
                <w:rFonts w:ascii="Arial" w:hAnsi="Arial" w:cs="Arial"/>
                <w:i/>
                <w:sz w:val="23"/>
                <w:szCs w:val="23"/>
              </w:rPr>
            </w:pPr>
            <w:r>
              <w:rPr>
                <w:rFonts w:ascii="Arial" w:hAnsi="Arial" w:cs="Arial"/>
                <w:i/>
                <w:sz w:val="23"/>
                <w:szCs w:val="23"/>
              </w:rPr>
              <w:t>JUNIO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6E0FEC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564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7F5F80">
              <w:rPr>
                <w:rFonts w:ascii="Arial" w:hAnsi="Arial" w:cs="Arial"/>
                <w:i/>
                <w:sz w:val="23"/>
                <w:szCs w:val="23"/>
              </w:rPr>
              <w:t>JUNIO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564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7F5F80">
              <w:rPr>
                <w:rFonts w:ascii="Arial" w:hAnsi="Arial" w:cs="Arial"/>
                <w:i/>
                <w:sz w:val="23"/>
                <w:szCs w:val="23"/>
              </w:rPr>
              <w:t>JUNIO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564"/>
        </w:trPr>
        <w:tc>
          <w:tcPr>
            <w:tcW w:w="1696" w:type="dxa"/>
          </w:tcPr>
          <w:p w:rsidR="006E0FEC" w:rsidRDefault="006E0FEC" w:rsidP="006E0FEC">
            <w:pPr>
              <w:jc w:val="center"/>
            </w:pPr>
            <w:r w:rsidRPr="007F5F80">
              <w:rPr>
                <w:rFonts w:ascii="Arial" w:hAnsi="Arial" w:cs="Arial"/>
                <w:i/>
                <w:sz w:val="23"/>
                <w:szCs w:val="23"/>
              </w:rPr>
              <w:t>JUNIO</w:t>
            </w:r>
          </w:p>
        </w:tc>
        <w:tc>
          <w:tcPr>
            <w:tcW w:w="7230" w:type="dxa"/>
          </w:tcPr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263" w:rsidRDefault="00DC2263" w:rsidP="00C24B00">
      <w:pPr>
        <w:spacing w:after="0" w:line="240" w:lineRule="auto"/>
      </w:pPr>
      <w:r>
        <w:separator/>
      </w:r>
    </w:p>
  </w:endnote>
  <w:endnote w:type="continuationSeparator" w:id="0">
    <w:p w:rsidR="00DC2263" w:rsidRDefault="00DC2263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263" w:rsidRDefault="00DC2263" w:rsidP="00C24B00">
      <w:pPr>
        <w:spacing w:after="0" w:line="240" w:lineRule="auto"/>
      </w:pPr>
      <w:r>
        <w:separator/>
      </w:r>
    </w:p>
  </w:footnote>
  <w:footnote w:type="continuationSeparator" w:id="0">
    <w:p w:rsidR="00DC2263" w:rsidRDefault="00DC2263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3052"/>
    <w:rsid w:val="005B6C6F"/>
    <w:rsid w:val="005C77CC"/>
    <w:rsid w:val="005F6B7C"/>
    <w:rsid w:val="006075A9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81861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A210D"/>
    <w:rsid w:val="00BB6FDD"/>
    <w:rsid w:val="00BC3552"/>
    <w:rsid w:val="00BC7B80"/>
    <w:rsid w:val="00BD47DE"/>
    <w:rsid w:val="00BF6439"/>
    <w:rsid w:val="00C079A2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C2263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8B95E-F711-4618-B60D-7C2FD589D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3</cp:revision>
  <cp:lastPrinted>2017-01-09T21:05:00Z</cp:lastPrinted>
  <dcterms:created xsi:type="dcterms:W3CDTF">2017-03-03T19:27:00Z</dcterms:created>
  <dcterms:modified xsi:type="dcterms:W3CDTF">2017-03-07T18:57:00Z</dcterms:modified>
</cp:coreProperties>
</file>